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88" w:rsidRPr="00367288" w:rsidRDefault="00367288" w:rsidP="00367288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  <w:u w:val="none"/>
          <w:lang w:eastAsia="cs-CZ"/>
        </w:rPr>
      </w:pPr>
      <w:r w:rsidRPr="00367288">
        <w:rPr>
          <w:rFonts w:eastAsia="Times New Roman"/>
          <w:color w:val="1F497D"/>
          <w:sz w:val="23"/>
          <w:szCs w:val="23"/>
          <w:u w:val="none"/>
          <w:lang w:eastAsia="cs-CZ"/>
        </w:rPr>
        <w:t xml:space="preserve">Dobrý den. </w:t>
      </w:r>
    </w:p>
    <w:p w:rsidR="00367288" w:rsidRPr="00367288" w:rsidRDefault="00367288" w:rsidP="00367288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  <w:u w:val="none"/>
          <w:lang w:eastAsia="cs-CZ"/>
        </w:rPr>
      </w:pPr>
      <w:r w:rsidRPr="00367288">
        <w:rPr>
          <w:rFonts w:eastAsia="Times New Roman"/>
          <w:color w:val="1F497D"/>
          <w:sz w:val="23"/>
          <w:szCs w:val="23"/>
          <w:u w:val="none"/>
          <w:lang w:eastAsia="cs-CZ"/>
        </w:rPr>
        <w:t> </w:t>
      </w:r>
    </w:p>
    <w:p w:rsidR="00367288" w:rsidRPr="00367288" w:rsidRDefault="00367288" w:rsidP="00367288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  <w:u w:val="none"/>
          <w:lang w:eastAsia="cs-CZ"/>
        </w:rPr>
      </w:pPr>
      <w:r w:rsidRPr="00367288">
        <w:rPr>
          <w:rFonts w:eastAsia="Times New Roman"/>
          <w:color w:val="1F497D"/>
          <w:sz w:val="23"/>
          <w:szCs w:val="23"/>
          <w:u w:val="none"/>
          <w:lang w:eastAsia="cs-CZ"/>
        </w:rPr>
        <w:t xml:space="preserve">Dovoluji si předat stručnou informaci k období placení daně  z nemovitých věcí na zdaňovací období roku 2014. </w:t>
      </w:r>
    </w:p>
    <w:p w:rsidR="00367288" w:rsidRPr="00367288" w:rsidRDefault="00367288" w:rsidP="00367288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  <w:u w:val="none"/>
          <w:lang w:eastAsia="cs-CZ"/>
        </w:rPr>
      </w:pPr>
      <w:r w:rsidRPr="00367288">
        <w:rPr>
          <w:rFonts w:eastAsia="Times New Roman"/>
          <w:color w:val="1F497D"/>
          <w:sz w:val="23"/>
          <w:szCs w:val="23"/>
          <w:u w:val="none"/>
          <w:lang w:eastAsia="cs-CZ"/>
        </w:rPr>
        <w:t xml:space="preserve">Složenky k zaplacení daně je možno uhradit </w:t>
      </w:r>
      <w:r w:rsidRPr="00367288">
        <w:rPr>
          <w:rFonts w:eastAsia="Times New Roman"/>
          <w:color w:val="1F497D"/>
          <w:sz w:val="23"/>
          <w:szCs w:val="23"/>
          <w:lang w:eastAsia="cs-CZ"/>
        </w:rPr>
        <w:t>bezhotovostním převodem</w:t>
      </w:r>
      <w:r w:rsidRPr="00367288">
        <w:rPr>
          <w:rFonts w:eastAsia="Times New Roman"/>
          <w:color w:val="1F497D"/>
          <w:sz w:val="23"/>
          <w:szCs w:val="23"/>
          <w:u w:val="none"/>
          <w:lang w:eastAsia="cs-CZ"/>
        </w:rPr>
        <w:t xml:space="preserve"> na bankovní účet finančního úřadu, případně složenkou lze daň zaplatit na </w:t>
      </w:r>
      <w:r w:rsidRPr="00367288">
        <w:rPr>
          <w:rFonts w:eastAsia="Times New Roman"/>
          <w:color w:val="1F497D"/>
          <w:sz w:val="23"/>
          <w:szCs w:val="23"/>
          <w:lang w:eastAsia="cs-CZ"/>
        </w:rPr>
        <w:t>kterékoli poště</w:t>
      </w:r>
      <w:r w:rsidRPr="00367288">
        <w:rPr>
          <w:rFonts w:eastAsia="Times New Roman"/>
          <w:color w:val="1F497D"/>
          <w:sz w:val="23"/>
          <w:szCs w:val="23"/>
          <w:u w:val="none"/>
          <w:lang w:eastAsia="cs-CZ"/>
        </w:rPr>
        <w:t xml:space="preserve">. Poplatníci mohou také provést úhradu daně v pokladnách územních pracovišť finančních úřadů. </w:t>
      </w:r>
    </w:p>
    <w:p w:rsidR="00367288" w:rsidRPr="00367288" w:rsidRDefault="00367288" w:rsidP="00367288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  <w:u w:val="none"/>
          <w:lang w:eastAsia="cs-CZ"/>
        </w:rPr>
      </w:pPr>
      <w:r w:rsidRPr="00367288">
        <w:rPr>
          <w:rFonts w:eastAsia="Times New Roman"/>
          <w:color w:val="1F497D"/>
          <w:sz w:val="23"/>
          <w:szCs w:val="23"/>
          <w:u w:val="none"/>
          <w:lang w:eastAsia="cs-CZ"/>
        </w:rPr>
        <w:t> </w:t>
      </w:r>
    </w:p>
    <w:p w:rsidR="00367288" w:rsidRPr="00367288" w:rsidRDefault="00367288" w:rsidP="00367288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  <w:u w:val="none"/>
          <w:lang w:eastAsia="cs-CZ"/>
        </w:rPr>
      </w:pPr>
      <w:r w:rsidRPr="00367288">
        <w:rPr>
          <w:rFonts w:eastAsia="Times New Roman"/>
          <w:color w:val="1F497D"/>
          <w:sz w:val="23"/>
          <w:szCs w:val="23"/>
          <w:u w:val="none"/>
          <w:lang w:eastAsia="cs-CZ"/>
        </w:rPr>
        <w:t xml:space="preserve">FÚ pro Kraj Vysočina vychází vstříc daňovým poplatníkům a stanovuje pro období od pondělí 19. 5. do pondělí 2. 6. 2014 jednotnou otevírací dobu pokladen všech územních pracovišť  takto: </w:t>
      </w:r>
    </w:p>
    <w:p w:rsidR="00367288" w:rsidRPr="00367288" w:rsidRDefault="00367288" w:rsidP="00367288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  <w:u w:val="none"/>
          <w:lang w:eastAsia="cs-CZ"/>
        </w:rPr>
      </w:pPr>
      <w:r w:rsidRPr="00367288">
        <w:rPr>
          <w:rFonts w:eastAsia="Times New Roman"/>
          <w:color w:val="1F497D"/>
          <w:sz w:val="23"/>
          <w:szCs w:val="23"/>
          <w:u w:val="none"/>
          <w:lang w:eastAsia="cs-CZ"/>
        </w:rPr>
        <w:t> </w:t>
      </w:r>
    </w:p>
    <w:p w:rsidR="00367288" w:rsidRPr="00367288" w:rsidRDefault="00367288" w:rsidP="00367288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  <w:u w:val="none"/>
          <w:lang w:eastAsia="cs-CZ"/>
        </w:rPr>
      </w:pPr>
      <w:r w:rsidRPr="00367288">
        <w:rPr>
          <w:rFonts w:eastAsia="Times New Roman"/>
          <w:color w:val="1F497D"/>
          <w:sz w:val="23"/>
          <w:szCs w:val="23"/>
          <w:u w:val="none"/>
          <w:lang w:eastAsia="cs-CZ"/>
        </w:rPr>
        <w:t>Úřední dny (</w:t>
      </w:r>
      <w:proofErr w:type="gramStart"/>
      <w:r w:rsidRPr="00367288">
        <w:rPr>
          <w:rFonts w:eastAsia="Times New Roman"/>
          <w:color w:val="1F497D"/>
          <w:sz w:val="23"/>
          <w:szCs w:val="23"/>
          <w:u w:val="none"/>
          <w:lang w:eastAsia="cs-CZ"/>
        </w:rPr>
        <w:t>pondělí , středa</w:t>
      </w:r>
      <w:proofErr w:type="gramEnd"/>
      <w:r w:rsidRPr="00367288">
        <w:rPr>
          <w:rFonts w:eastAsia="Times New Roman"/>
          <w:color w:val="1F497D"/>
          <w:sz w:val="23"/>
          <w:szCs w:val="23"/>
          <w:u w:val="none"/>
          <w:lang w:eastAsia="cs-CZ"/>
        </w:rPr>
        <w:t xml:space="preserve">):                  beze změny                       8:00 – 17:00 hod. </w:t>
      </w:r>
    </w:p>
    <w:p w:rsidR="00367288" w:rsidRPr="00367288" w:rsidRDefault="00367288" w:rsidP="00367288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  <w:u w:val="none"/>
          <w:lang w:eastAsia="cs-CZ"/>
        </w:rPr>
      </w:pPr>
      <w:r w:rsidRPr="00367288">
        <w:rPr>
          <w:rFonts w:eastAsia="Times New Roman"/>
          <w:color w:val="1F497D"/>
          <w:sz w:val="23"/>
          <w:szCs w:val="23"/>
          <w:u w:val="none"/>
          <w:lang w:eastAsia="cs-CZ"/>
        </w:rPr>
        <w:t> </w:t>
      </w:r>
    </w:p>
    <w:p w:rsidR="00367288" w:rsidRPr="00367288" w:rsidRDefault="00367288" w:rsidP="00367288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  <w:u w:val="none"/>
          <w:lang w:eastAsia="cs-CZ"/>
        </w:rPr>
      </w:pPr>
      <w:r w:rsidRPr="00367288">
        <w:rPr>
          <w:rFonts w:eastAsia="Times New Roman"/>
          <w:color w:val="1F497D"/>
          <w:sz w:val="23"/>
          <w:szCs w:val="23"/>
          <w:u w:val="none"/>
          <w:lang w:eastAsia="cs-CZ"/>
        </w:rPr>
        <w:t xml:space="preserve">Neúřední dny (úterý, čtvrtek, pátek)    8:00 – 11:00 hod.             11:45 – 14:30 hod. </w:t>
      </w:r>
    </w:p>
    <w:p w:rsidR="00367288" w:rsidRPr="00367288" w:rsidRDefault="00367288" w:rsidP="00367288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  <w:u w:val="none"/>
          <w:lang w:eastAsia="cs-CZ"/>
        </w:rPr>
      </w:pPr>
      <w:r w:rsidRPr="00367288">
        <w:rPr>
          <w:rFonts w:eastAsia="Times New Roman"/>
          <w:color w:val="1F497D"/>
          <w:sz w:val="23"/>
          <w:szCs w:val="23"/>
          <w:u w:val="none"/>
          <w:lang w:eastAsia="cs-CZ"/>
        </w:rPr>
        <w:t> </w:t>
      </w:r>
    </w:p>
    <w:p w:rsidR="00367288" w:rsidRPr="00367288" w:rsidRDefault="00367288" w:rsidP="00367288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  <w:u w:val="none"/>
          <w:lang w:eastAsia="cs-CZ"/>
        </w:rPr>
      </w:pPr>
      <w:r w:rsidRPr="00367288">
        <w:rPr>
          <w:rFonts w:eastAsia="Times New Roman"/>
          <w:color w:val="1F497D"/>
          <w:sz w:val="23"/>
          <w:szCs w:val="23"/>
          <w:u w:val="none"/>
          <w:lang w:eastAsia="cs-CZ"/>
        </w:rPr>
        <w:t> </w:t>
      </w:r>
    </w:p>
    <w:p w:rsidR="00367288" w:rsidRPr="00367288" w:rsidRDefault="00367288" w:rsidP="00367288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  <w:u w:val="none"/>
          <w:lang w:eastAsia="cs-CZ"/>
        </w:rPr>
      </w:pPr>
      <w:r w:rsidRPr="00367288">
        <w:rPr>
          <w:rFonts w:eastAsia="Times New Roman"/>
          <w:color w:val="1F497D"/>
          <w:sz w:val="23"/>
          <w:szCs w:val="23"/>
          <w:u w:val="none"/>
          <w:lang w:eastAsia="cs-CZ"/>
        </w:rPr>
        <w:t xml:space="preserve">Další informace k problematice placení DNV naleznete v připojené tiskové zprávě. </w:t>
      </w:r>
    </w:p>
    <w:p w:rsidR="00367288" w:rsidRPr="00367288" w:rsidRDefault="00367288" w:rsidP="00367288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  <w:u w:val="none"/>
          <w:lang w:eastAsia="cs-CZ"/>
        </w:rPr>
      </w:pPr>
      <w:r w:rsidRPr="00367288">
        <w:rPr>
          <w:rFonts w:eastAsia="Times New Roman"/>
          <w:color w:val="1F497D"/>
          <w:sz w:val="23"/>
          <w:szCs w:val="23"/>
          <w:u w:val="none"/>
          <w:lang w:eastAsia="cs-CZ"/>
        </w:rPr>
        <w:t> </w:t>
      </w:r>
    </w:p>
    <w:p w:rsidR="00367288" w:rsidRPr="00367288" w:rsidRDefault="00367288" w:rsidP="00367288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  <w:u w:val="none"/>
          <w:lang w:eastAsia="cs-CZ"/>
        </w:rPr>
      </w:pPr>
      <w:r w:rsidRPr="00367288">
        <w:rPr>
          <w:rFonts w:eastAsia="Times New Roman"/>
          <w:color w:val="1F497D"/>
          <w:sz w:val="23"/>
          <w:szCs w:val="23"/>
          <w:u w:val="none"/>
          <w:lang w:eastAsia="cs-CZ"/>
        </w:rPr>
        <w:t xml:space="preserve">S přáním hezkého dne </w:t>
      </w:r>
    </w:p>
    <w:p w:rsidR="00367288" w:rsidRPr="00367288" w:rsidRDefault="00367288" w:rsidP="00367288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  <w:u w:val="none"/>
          <w:lang w:eastAsia="cs-CZ"/>
        </w:rPr>
      </w:pPr>
      <w:r w:rsidRPr="00367288">
        <w:rPr>
          <w:rFonts w:eastAsia="Times New Roman"/>
          <w:color w:val="1F497D"/>
          <w:sz w:val="23"/>
          <w:szCs w:val="23"/>
          <w:u w:val="none"/>
          <w:lang w:eastAsia="cs-CZ"/>
        </w:rPr>
        <w:t> </w:t>
      </w:r>
    </w:p>
    <w:p w:rsidR="00367288" w:rsidRPr="00367288" w:rsidRDefault="00367288" w:rsidP="00367288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  <w:u w:val="none"/>
          <w:lang w:eastAsia="cs-CZ"/>
        </w:rPr>
      </w:pPr>
      <w:r w:rsidRPr="00367288">
        <w:rPr>
          <w:rFonts w:eastAsia="Times New Roman"/>
          <w:b/>
          <w:bCs/>
          <w:color w:val="4F81BD"/>
          <w:sz w:val="23"/>
          <w:szCs w:val="23"/>
          <w:u w:val="none"/>
          <w:lang w:eastAsia="cs-CZ"/>
        </w:rPr>
        <w:t xml:space="preserve">Ing. Josef Tomek </w:t>
      </w:r>
    </w:p>
    <w:p w:rsidR="00367288" w:rsidRPr="00367288" w:rsidRDefault="00367288" w:rsidP="00367288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  <w:u w:val="none"/>
          <w:lang w:eastAsia="cs-CZ"/>
        </w:rPr>
      </w:pPr>
      <w:r w:rsidRPr="00367288">
        <w:rPr>
          <w:rFonts w:eastAsia="Times New Roman"/>
          <w:color w:val="4F81BD"/>
          <w:sz w:val="23"/>
          <w:szCs w:val="23"/>
          <w:u w:val="none"/>
          <w:lang w:eastAsia="cs-CZ"/>
        </w:rPr>
        <w:t xml:space="preserve">oddělení sekretariátu ředitele </w:t>
      </w:r>
    </w:p>
    <w:p w:rsidR="00367288" w:rsidRPr="00367288" w:rsidRDefault="00367288" w:rsidP="00367288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  <w:u w:val="none"/>
          <w:lang w:eastAsia="cs-CZ"/>
        </w:rPr>
      </w:pPr>
      <w:r w:rsidRPr="00367288">
        <w:rPr>
          <w:rFonts w:eastAsia="Times New Roman"/>
          <w:color w:val="4F81BD"/>
          <w:sz w:val="23"/>
          <w:szCs w:val="23"/>
          <w:u w:val="none"/>
          <w:lang w:eastAsia="cs-CZ"/>
        </w:rPr>
        <w:t xml:space="preserve">Finanční úřad pro Kraj Vysočina </w:t>
      </w:r>
    </w:p>
    <w:p w:rsidR="00367288" w:rsidRPr="00367288" w:rsidRDefault="00367288" w:rsidP="00367288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  <w:u w:val="none"/>
          <w:lang w:eastAsia="cs-CZ"/>
        </w:rPr>
      </w:pPr>
      <w:proofErr w:type="spellStart"/>
      <w:r w:rsidRPr="00367288">
        <w:rPr>
          <w:rFonts w:eastAsia="Times New Roman"/>
          <w:color w:val="4F81BD"/>
          <w:sz w:val="23"/>
          <w:szCs w:val="23"/>
          <w:u w:val="none"/>
          <w:lang w:eastAsia="cs-CZ"/>
        </w:rPr>
        <w:t>Tolstého</w:t>
      </w:r>
      <w:proofErr w:type="spellEnd"/>
      <w:r w:rsidRPr="00367288">
        <w:rPr>
          <w:rFonts w:eastAsia="Times New Roman"/>
          <w:color w:val="4F81BD"/>
          <w:sz w:val="23"/>
          <w:szCs w:val="23"/>
          <w:u w:val="none"/>
          <w:lang w:eastAsia="cs-CZ"/>
        </w:rPr>
        <w:t xml:space="preserve"> 2, 586 01 Jihlava </w:t>
      </w:r>
    </w:p>
    <w:p w:rsidR="00367288" w:rsidRPr="00367288" w:rsidRDefault="00367288" w:rsidP="00367288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  <w:u w:val="none"/>
          <w:lang w:eastAsia="cs-CZ"/>
        </w:rPr>
      </w:pPr>
      <w:r w:rsidRPr="00367288">
        <w:rPr>
          <w:rFonts w:eastAsia="Times New Roman"/>
          <w:color w:val="4F81BD"/>
          <w:sz w:val="23"/>
          <w:szCs w:val="23"/>
          <w:u w:val="none"/>
          <w:lang w:eastAsia="cs-CZ"/>
        </w:rPr>
        <w:t xml:space="preserve">tel.:    +420 567 559 105 </w:t>
      </w:r>
    </w:p>
    <w:p w:rsidR="00367288" w:rsidRPr="00367288" w:rsidRDefault="00367288" w:rsidP="00367288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  <w:u w:val="none"/>
          <w:lang w:eastAsia="cs-CZ"/>
        </w:rPr>
      </w:pPr>
      <w:r w:rsidRPr="00367288">
        <w:rPr>
          <w:rFonts w:eastAsia="Times New Roman"/>
          <w:color w:val="4F81BD"/>
          <w:sz w:val="23"/>
          <w:szCs w:val="23"/>
          <w:u w:val="none"/>
          <w:lang w:eastAsia="cs-CZ"/>
        </w:rPr>
        <w:t xml:space="preserve">mob: +420 721 971 051 </w:t>
      </w:r>
    </w:p>
    <w:p w:rsidR="00367288" w:rsidRPr="00367288" w:rsidRDefault="00367288" w:rsidP="00367288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  <w:u w:val="none"/>
          <w:lang w:eastAsia="cs-CZ"/>
        </w:rPr>
      </w:pPr>
      <w:r w:rsidRPr="00367288">
        <w:rPr>
          <w:rFonts w:eastAsia="Times New Roman"/>
          <w:color w:val="4F81BD"/>
          <w:sz w:val="23"/>
          <w:szCs w:val="23"/>
          <w:u w:val="none"/>
          <w:lang w:eastAsia="cs-CZ"/>
        </w:rPr>
        <w:t>e-mail:</w:t>
      </w:r>
      <w:r w:rsidRPr="00367288">
        <w:rPr>
          <w:rFonts w:eastAsia="Times New Roman"/>
          <w:b/>
          <w:bCs/>
          <w:color w:val="4F81BD"/>
          <w:sz w:val="23"/>
          <w:szCs w:val="23"/>
          <w:u w:val="none"/>
          <w:lang w:eastAsia="cs-CZ"/>
        </w:rPr>
        <w:t xml:space="preserve"> </w:t>
      </w:r>
      <w:hyperlink r:id="rId4" w:tgtFrame="_blank" w:history="1">
        <w:r w:rsidRPr="00367288">
          <w:rPr>
            <w:rFonts w:eastAsia="Times New Roman"/>
            <w:b/>
            <w:bCs/>
            <w:color w:val="4F81BD"/>
            <w:sz w:val="23"/>
            <w:szCs w:val="23"/>
            <w:lang w:eastAsia="cs-CZ"/>
          </w:rPr>
          <w:t>josef.tomek@fs.mfcr.cz</w:t>
        </w:r>
      </w:hyperlink>
      <w:r w:rsidRPr="00367288">
        <w:rPr>
          <w:rFonts w:eastAsia="Times New Roman"/>
          <w:b/>
          <w:bCs/>
          <w:color w:val="4F81BD"/>
          <w:sz w:val="23"/>
          <w:szCs w:val="23"/>
          <w:u w:val="none"/>
          <w:lang w:eastAsia="cs-CZ"/>
        </w:rPr>
        <w:t xml:space="preserve"> </w:t>
      </w:r>
    </w:p>
    <w:p w:rsidR="00367288" w:rsidRPr="00367288" w:rsidRDefault="00367288" w:rsidP="00367288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  <w:u w:val="none"/>
          <w:lang w:eastAsia="cs-CZ"/>
        </w:rPr>
      </w:pPr>
      <w:hyperlink r:id="rId5" w:tgtFrame="_blank" w:history="1">
        <w:r w:rsidRPr="00367288">
          <w:rPr>
            <w:rFonts w:eastAsia="Times New Roman"/>
            <w:color w:val="4F81BD"/>
            <w:sz w:val="23"/>
            <w:szCs w:val="23"/>
            <w:lang w:eastAsia="cs-CZ"/>
          </w:rPr>
          <w:t>www.financnisprava.cz</w:t>
        </w:r>
      </w:hyperlink>
      <w:r w:rsidRPr="00367288">
        <w:rPr>
          <w:rFonts w:eastAsia="Times New Roman"/>
          <w:color w:val="4F81BD"/>
          <w:sz w:val="23"/>
          <w:szCs w:val="23"/>
          <w:u w:val="none"/>
          <w:lang w:eastAsia="cs-CZ"/>
        </w:rPr>
        <w:t xml:space="preserve"> </w:t>
      </w:r>
    </w:p>
    <w:p w:rsidR="00367288" w:rsidRPr="00367288" w:rsidRDefault="00367288" w:rsidP="00367288">
      <w:pPr>
        <w:shd w:val="clear" w:color="auto" w:fill="FFFFFF"/>
        <w:spacing w:after="0" w:line="240" w:lineRule="auto"/>
        <w:rPr>
          <w:rFonts w:eastAsia="Times New Roman"/>
          <w:color w:val="000000"/>
          <w:sz w:val="23"/>
          <w:szCs w:val="23"/>
          <w:u w:val="none"/>
          <w:lang w:eastAsia="cs-CZ"/>
        </w:rPr>
      </w:pPr>
      <w:r>
        <w:rPr>
          <w:rFonts w:eastAsia="Times New Roman"/>
          <w:noProof/>
          <w:color w:val="4F81BD"/>
          <w:sz w:val="23"/>
          <w:szCs w:val="23"/>
          <w:u w:val="none"/>
          <w:lang w:eastAsia="cs-CZ"/>
        </w:rPr>
        <w:drawing>
          <wp:inline distT="0" distB="0" distL="0" distR="0">
            <wp:extent cx="1209675" cy="371475"/>
            <wp:effectExtent l="19050" t="0" r="9525" b="0"/>
            <wp:docPr id="1" name="obrázek 1" descr="Popis: Popis: Popis: cid:image001.png@01CDFFF1.69AA4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: Popis: Popis: cid:image001.png@01CDFFF1.69AA44A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7DF" w:rsidRDefault="004347DF"/>
    <w:sectPr w:rsidR="004347DF" w:rsidSect="00434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7288"/>
    <w:rsid w:val="00367288"/>
    <w:rsid w:val="004347DF"/>
    <w:rsid w:val="00AE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u w:val="single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7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9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573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0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6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1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52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37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financnisprava.cz/" TargetMode="External"/><Relationship Id="rId4" Type="http://schemas.openxmlformats.org/officeDocument/2006/relationships/hyperlink" Target="mailto:josef.tomek@fs.mfc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1032</Characters>
  <Application>Microsoft Office Word</Application>
  <DocSecurity>0</DocSecurity>
  <Lines>8</Lines>
  <Paragraphs>2</Paragraphs>
  <ScaleCrop>false</ScaleCrop>
  <Company>Acer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2014-05-05T16:48:00Z</dcterms:created>
  <dcterms:modified xsi:type="dcterms:W3CDTF">2014-05-05T16:51:00Z</dcterms:modified>
</cp:coreProperties>
</file>